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640944" w:rsidP="00640944">
      <w:pPr>
        <w:spacing w:line="480" w:lineRule="auto"/>
      </w:pPr>
      <w:r>
        <w:t>Elisa Torres</w:t>
      </w:r>
    </w:p>
    <w:p w:rsidR="00640944" w:rsidRDefault="00640944" w:rsidP="00640944">
      <w:pPr>
        <w:spacing w:line="480" w:lineRule="auto"/>
      </w:pPr>
      <w:r>
        <w:t>AP Literature and Composition</w:t>
      </w:r>
      <w:r w:rsidR="00B05AA0">
        <w:t xml:space="preserve"> 12</w:t>
      </w:r>
    </w:p>
    <w:p w:rsidR="0016742B" w:rsidRDefault="00640944" w:rsidP="00640944">
      <w:pPr>
        <w:spacing w:line="480" w:lineRule="auto"/>
      </w:pPr>
      <w:r>
        <w:t>Mr. Lane</w:t>
      </w:r>
    </w:p>
    <w:p w:rsidR="00640944" w:rsidRDefault="00B037D8" w:rsidP="00640944">
      <w:pPr>
        <w:spacing w:line="480" w:lineRule="auto"/>
      </w:pPr>
      <w:r>
        <w:t>9 Novem</w:t>
      </w:r>
      <w:r w:rsidR="00CA67E2">
        <w:t>ber</w:t>
      </w:r>
      <w:r w:rsidR="00640944">
        <w:t xml:space="preserve"> 2009</w:t>
      </w:r>
    </w:p>
    <w:p w:rsidR="00640944" w:rsidRDefault="00640944" w:rsidP="00640944">
      <w:pPr>
        <w:spacing w:line="480" w:lineRule="auto"/>
        <w:jc w:val="center"/>
      </w:pPr>
      <w:r>
        <w:t>Literary Analysis</w:t>
      </w:r>
    </w:p>
    <w:p w:rsidR="00EB2C63" w:rsidRDefault="00806618" w:rsidP="00640944">
      <w:pPr>
        <w:spacing w:line="480" w:lineRule="auto"/>
      </w:pPr>
      <w:r>
        <w:tab/>
        <w:t xml:space="preserve">Although characters may be the most important part of making a story, the process of how </w:t>
      </w:r>
      <w:r w:rsidR="00627877">
        <w:t>an author forms and describes characters</w:t>
      </w:r>
      <w:r>
        <w:t xml:space="preserve"> is not something </w:t>
      </w:r>
      <w:r w:rsidR="00627877">
        <w:t>readers think about often</w:t>
      </w:r>
      <w:r>
        <w:t xml:space="preserve">. </w:t>
      </w:r>
      <w:r w:rsidR="00C323F3">
        <w:t xml:space="preserve">The process involves the author deciding how </w:t>
      </w:r>
      <w:r w:rsidR="001665B6" w:rsidRPr="001665B6">
        <w:rPr>
          <w:highlight w:val="yellow"/>
        </w:rPr>
        <w:t>he or she</w:t>
      </w:r>
      <w:r w:rsidR="00C323F3" w:rsidRPr="001665B6">
        <w:rPr>
          <w:highlight w:val="yellow"/>
        </w:rPr>
        <w:t xml:space="preserve"> want</w:t>
      </w:r>
      <w:r w:rsidR="001665B6" w:rsidRPr="001665B6">
        <w:rPr>
          <w:highlight w:val="yellow"/>
        </w:rPr>
        <w:t>s</w:t>
      </w:r>
      <w:r w:rsidR="00C323F3">
        <w:t xml:space="preserve"> to explain or show the character. </w:t>
      </w:r>
      <w:r w:rsidR="008F1260">
        <w:t>An author uses direct or indirect presentation to allow the reader to interpret each character</w:t>
      </w:r>
      <w:r w:rsidR="00DA534D">
        <w:t xml:space="preserve">. </w:t>
      </w:r>
      <w:r w:rsidR="00F402CF">
        <w:t>Through direct presentation, the author tells the reader about the character</w:t>
      </w:r>
      <w:r w:rsidR="00831E45">
        <w:t>s</w:t>
      </w:r>
      <w:r w:rsidR="00F402CF">
        <w:t xml:space="preserve"> </w:t>
      </w:r>
      <w:r w:rsidR="00DA534D">
        <w:t>by using examination, an</w:t>
      </w:r>
      <w:r w:rsidR="00817F47">
        <w:t xml:space="preserve">d through indirect presentation, the author shows the </w:t>
      </w:r>
      <w:r w:rsidR="00024963">
        <w:t>characters</w:t>
      </w:r>
      <w:r w:rsidR="00817F47">
        <w:t xml:space="preserve"> by their actions (</w:t>
      </w:r>
      <w:r w:rsidR="006D6FA4">
        <w:t>Arp</w:t>
      </w:r>
      <w:r w:rsidR="00817F47">
        <w:t xml:space="preserve"> 162).</w:t>
      </w:r>
      <w:r w:rsidR="00232628">
        <w:t xml:space="preserve"> </w:t>
      </w:r>
      <w:r w:rsidR="00831EF0">
        <w:t>When creating a character, a</w:t>
      </w:r>
      <w:r w:rsidR="00337C01">
        <w:t>n author</w:t>
      </w:r>
      <w:r w:rsidR="00867041">
        <w:t xml:space="preserve"> </w:t>
      </w:r>
      <w:r w:rsidR="00F449C0">
        <w:t xml:space="preserve">also </w:t>
      </w:r>
      <w:r w:rsidR="00831EF0">
        <w:t xml:space="preserve">has to consider how he or she </w:t>
      </w:r>
      <w:r w:rsidR="00F449C0">
        <w:t>will make</w:t>
      </w:r>
      <w:r w:rsidR="00941D4C">
        <w:t xml:space="preserve"> </w:t>
      </w:r>
      <w:r w:rsidR="00F449C0">
        <w:t xml:space="preserve">each </w:t>
      </w:r>
      <w:r w:rsidR="00831EF0">
        <w:t xml:space="preserve">character </w:t>
      </w:r>
      <w:r w:rsidR="00941D4C">
        <w:t>convincing</w:t>
      </w:r>
      <w:r w:rsidR="00831EF0">
        <w:t xml:space="preserve">. </w:t>
      </w:r>
      <w:r w:rsidR="00F449C0">
        <w:t>The</w:t>
      </w:r>
      <w:r w:rsidR="00941D4C">
        <w:t xml:space="preserve"> criteria </w:t>
      </w:r>
      <w:r w:rsidR="00F449C0">
        <w:t xml:space="preserve">to do so </w:t>
      </w:r>
      <w:r w:rsidR="00941D4C">
        <w:t xml:space="preserve">are that the characters are consistent with their behavior, the character’s actions are understandable to the reader, and the characters are </w:t>
      </w:r>
      <w:r w:rsidR="00031CE2">
        <w:t>believable (</w:t>
      </w:r>
      <w:r w:rsidR="00FA6A9B">
        <w:t>Arp</w:t>
      </w:r>
      <w:r w:rsidR="00031CE2">
        <w:t xml:space="preserve"> 163). In the story </w:t>
      </w:r>
      <w:r w:rsidR="00047555">
        <w:t>“</w:t>
      </w:r>
      <w:r w:rsidR="00031CE2" w:rsidRPr="00047555">
        <w:t>Interpreter of Maladies</w:t>
      </w:r>
      <w:r w:rsidR="00047555">
        <w:t>”</w:t>
      </w:r>
      <w:r w:rsidR="00031CE2">
        <w:t xml:space="preserve"> by Jhumpa Lahiri</w:t>
      </w:r>
      <w:r w:rsidR="00337C01">
        <w:t xml:space="preserve">, Mr. Kapasi </w:t>
      </w:r>
      <w:r w:rsidR="00EB2C63">
        <w:t>is a convincing character.</w:t>
      </w:r>
    </w:p>
    <w:p w:rsidR="00640944" w:rsidRDefault="00F811CC" w:rsidP="00DC7A79">
      <w:pPr>
        <w:spacing w:line="480" w:lineRule="auto"/>
      </w:pPr>
      <w:r>
        <w:tab/>
      </w:r>
      <w:r w:rsidR="000F1532">
        <w:t xml:space="preserve">In </w:t>
      </w:r>
      <w:r w:rsidR="008F6429">
        <w:t>“</w:t>
      </w:r>
      <w:r w:rsidR="000F1532" w:rsidRPr="008F6429">
        <w:t>Interpreter of Maladies</w:t>
      </w:r>
      <w:r w:rsidR="008F6429">
        <w:t xml:space="preserve">,” </w:t>
      </w:r>
      <w:r w:rsidR="00DC7A79">
        <w:t>Mr. Kapasi</w:t>
      </w:r>
      <w:r w:rsidR="000F1532">
        <w:t xml:space="preserve"> </w:t>
      </w:r>
      <w:r w:rsidR="000F1532" w:rsidRPr="00B40ECA">
        <w:rPr>
          <w:highlight w:val="yellow"/>
        </w:rPr>
        <w:t>encompass</w:t>
      </w:r>
      <w:r w:rsidR="00B40ECA" w:rsidRPr="00B40ECA">
        <w:rPr>
          <w:highlight w:val="yellow"/>
        </w:rPr>
        <w:t>es</w:t>
      </w:r>
      <w:r w:rsidR="000F1532">
        <w:t xml:space="preserve"> all three of the criteria necessary to </w:t>
      </w:r>
      <w:r w:rsidR="00115AA5">
        <w:t xml:space="preserve">making a character convincible. </w:t>
      </w:r>
      <w:r w:rsidR="00120F4C" w:rsidRPr="00B40ECA">
        <w:rPr>
          <w:highlight w:val="yellow"/>
        </w:rPr>
        <w:t>Mr. Kapasi</w:t>
      </w:r>
      <w:r w:rsidR="00120F4C">
        <w:t xml:space="preserve"> follows the first criteria, which is being consistent in behavior. </w:t>
      </w:r>
      <w:r w:rsidR="00DC7A79">
        <w:t xml:space="preserve">Mr. Kapasi is fairly consistent in his behavior throughout the story. </w:t>
      </w:r>
      <w:r w:rsidR="00466A66">
        <w:t xml:space="preserve">In the beginning of the story, Mr. Kapasi </w:t>
      </w:r>
      <w:r w:rsidR="00B40ECA" w:rsidRPr="00B40ECA">
        <w:rPr>
          <w:highlight w:val="yellow"/>
        </w:rPr>
        <w:t>observes</w:t>
      </w:r>
      <w:r w:rsidR="00D52A72">
        <w:t xml:space="preserve"> the family he is about to take on a tour in India. </w:t>
      </w:r>
      <w:r w:rsidR="007209A4" w:rsidRPr="007209A4">
        <w:rPr>
          <w:highlight w:val="yellow"/>
        </w:rPr>
        <w:t xml:space="preserve">Basically acting as an outsider looking in on other people’s lives, </w:t>
      </w:r>
      <w:r w:rsidR="008A1A9F" w:rsidRPr="007209A4">
        <w:rPr>
          <w:highlight w:val="yellow"/>
        </w:rPr>
        <w:t xml:space="preserve">Mr. Kapasi is observant throughout </w:t>
      </w:r>
      <w:r w:rsidR="00032CE3" w:rsidRPr="007209A4">
        <w:rPr>
          <w:highlight w:val="yellow"/>
        </w:rPr>
        <w:t>most of the</w:t>
      </w:r>
      <w:r w:rsidR="008A1A9F" w:rsidRPr="007209A4">
        <w:rPr>
          <w:highlight w:val="yellow"/>
        </w:rPr>
        <w:t xml:space="preserve"> story</w:t>
      </w:r>
      <w:r w:rsidR="007209A4" w:rsidRPr="007209A4">
        <w:rPr>
          <w:highlight w:val="yellow"/>
        </w:rPr>
        <w:t>.</w:t>
      </w:r>
      <w:r w:rsidR="007209A4">
        <w:t xml:space="preserve"> </w:t>
      </w:r>
      <w:r w:rsidR="00881C05">
        <w:t xml:space="preserve">Although the reader does learn a little about Mr. Kapasi’s personal life, </w:t>
      </w:r>
      <w:r w:rsidR="004A3F60">
        <w:t xml:space="preserve">he focuses mainly on the Das family. </w:t>
      </w:r>
      <w:r w:rsidR="00EE329D">
        <w:t>One example of Mr. Kapasi’s observant behavior is when he is looking at Mrs. Das tow</w:t>
      </w:r>
      <w:r w:rsidR="00C21F3A">
        <w:t xml:space="preserve">ard the beginning of the story. The process of Mr. Kapasi watching Mrs. Das come </w:t>
      </w:r>
      <w:r w:rsidR="00C21F3A">
        <w:lastRenderedPageBreak/>
        <w:t>back to the car for the tour is very descriptive</w:t>
      </w:r>
      <w:r w:rsidR="00276CF0">
        <w:t xml:space="preserve"> </w:t>
      </w:r>
      <w:r w:rsidR="00B84A78" w:rsidRPr="00276CF0">
        <w:rPr>
          <w:highlight w:val="yellow"/>
        </w:rPr>
        <w:t>and</w:t>
      </w:r>
      <w:r w:rsidR="00B84A78">
        <w:t xml:space="preserve"> shows </w:t>
      </w:r>
      <w:r w:rsidR="00271192">
        <w:t>the way in which Mr. Kapasi examines people</w:t>
      </w:r>
      <w:r w:rsidR="00B84A78">
        <w:t xml:space="preserve"> throughout the story. </w:t>
      </w:r>
      <w:r w:rsidR="00875ABC" w:rsidRPr="002D6AE7">
        <w:rPr>
          <w:highlight w:val="yellow"/>
        </w:rPr>
        <w:t xml:space="preserve">Another example </w:t>
      </w:r>
      <w:r w:rsidR="00107FEE" w:rsidRPr="002D6AE7">
        <w:rPr>
          <w:highlight w:val="yellow"/>
        </w:rPr>
        <w:t>toward</w:t>
      </w:r>
      <w:r w:rsidR="00875ABC" w:rsidRPr="002D6AE7">
        <w:rPr>
          <w:highlight w:val="yellow"/>
        </w:rPr>
        <w:t xml:space="preserve"> the</w:t>
      </w:r>
      <w:r w:rsidR="00107FEE" w:rsidRPr="002D6AE7">
        <w:rPr>
          <w:highlight w:val="yellow"/>
        </w:rPr>
        <w:t xml:space="preserve"> end of</w:t>
      </w:r>
      <w:r w:rsidR="00875ABC" w:rsidRPr="002D6AE7">
        <w:rPr>
          <w:highlight w:val="yellow"/>
        </w:rPr>
        <w:t xml:space="preserve"> story is when</w:t>
      </w:r>
      <w:r w:rsidR="002D6AE7" w:rsidRPr="002D6AE7">
        <w:rPr>
          <w:highlight w:val="yellow"/>
        </w:rPr>
        <w:t xml:space="preserve"> wanting him to give her a cure for the way she feels, Mrs. Das confides in Mr. Kapasi her secret about cheating on her husband.</w:t>
      </w:r>
      <w:r w:rsidR="00875ABC">
        <w:t xml:space="preserve"> </w:t>
      </w:r>
      <w:r w:rsidR="003019D3">
        <w:t xml:space="preserve">Mr. Kapasi </w:t>
      </w:r>
      <w:r w:rsidR="003019D3" w:rsidRPr="00BA6AA2">
        <w:rPr>
          <w:highlight w:val="yellow"/>
        </w:rPr>
        <w:t>is</w:t>
      </w:r>
      <w:r w:rsidR="003019D3">
        <w:t xml:space="preserve"> an interpreter and observer, since he listens to Mrs. Das’</w:t>
      </w:r>
      <w:r w:rsidR="00553C15">
        <w:t xml:space="preserve"> problems carefully </w:t>
      </w:r>
      <w:r w:rsidR="00553C15" w:rsidRPr="00F11E18">
        <w:rPr>
          <w:highlight w:val="yellow"/>
        </w:rPr>
        <w:t>and</w:t>
      </w:r>
      <w:r w:rsidR="00553C15">
        <w:t xml:space="preserve"> a</w:t>
      </w:r>
      <w:r w:rsidR="003019D3">
        <w:t>sk</w:t>
      </w:r>
      <w:r w:rsidR="00553C15">
        <w:t>s</w:t>
      </w:r>
      <w:r w:rsidR="003019D3">
        <w:t xml:space="preserve"> her if she feels guilty about her actions. Although Mr. Kapasi’s respon</w:t>
      </w:r>
      <w:r w:rsidR="00735AE8">
        <w:t>se is not what Mrs. Das expects, the process of him interp</w:t>
      </w:r>
      <w:r w:rsidR="00606572">
        <w:t xml:space="preserve">reting her issues shows Mr. Kapasi’s observational nature. </w:t>
      </w:r>
      <w:r w:rsidR="008A5974">
        <w:t>Ev</w:t>
      </w:r>
      <w:r w:rsidR="00F43644">
        <w:t xml:space="preserve">en at the very end of the story, once </w:t>
      </w:r>
      <w:r w:rsidR="00406623">
        <w:t>the Das family is about to go back to their hotel after thei</w:t>
      </w:r>
      <w:r w:rsidR="00D42AE8">
        <w:t>r son gets attacked by a monkey, Mr. Kapasi acts as the bystander. He watches their dysfunctional behavior, “knowing that this was the picture of the Das family he would preserve forever in his mind” (</w:t>
      </w:r>
      <w:r w:rsidR="008F6429">
        <w:t>Lahiri</w:t>
      </w:r>
      <w:r w:rsidR="00D42AE8">
        <w:t xml:space="preserve"> 159). </w:t>
      </w:r>
      <w:r w:rsidR="008F6429">
        <w:t>“</w:t>
      </w:r>
      <w:r w:rsidR="001B52B4" w:rsidRPr="008F6429">
        <w:t>In Interpreter of Maladies</w:t>
      </w:r>
      <w:r w:rsidR="008F6429">
        <w:t xml:space="preserve">,” </w:t>
      </w:r>
      <w:r w:rsidR="00156F84">
        <w:t>Mr. Kapasi’s behavior is fairly consistent.</w:t>
      </w:r>
    </w:p>
    <w:p w:rsidR="00156F84" w:rsidRDefault="00156F84" w:rsidP="00DC7A79">
      <w:pPr>
        <w:spacing w:line="480" w:lineRule="auto"/>
      </w:pPr>
      <w:r>
        <w:tab/>
      </w:r>
      <w:r w:rsidR="00D8336F">
        <w:t xml:space="preserve">Mr. Kapasi also follows the criteria of being a convincing character by acting in </w:t>
      </w:r>
      <w:r w:rsidR="00D8336F" w:rsidRPr="004138C3">
        <w:rPr>
          <w:highlight w:val="yellow"/>
        </w:rPr>
        <w:t>a</w:t>
      </w:r>
      <w:r w:rsidR="004138C3" w:rsidRPr="004138C3">
        <w:rPr>
          <w:highlight w:val="yellow"/>
        </w:rPr>
        <w:t>n understandable way</w:t>
      </w:r>
      <w:r w:rsidR="004138C3">
        <w:t xml:space="preserve">. </w:t>
      </w:r>
      <w:r w:rsidR="0036118C">
        <w:t>For example, w</w:t>
      </w:r>
      <w:r w:rsidR="00E3164C">
        <w:t>hen Mr. Kapasi wants to continue talking to Mrs. Das after she inquires about his job as an</w:t>
      </w:r>
      <w:r w:rsidR="005128CC">
        <w:t xml:space="preserve"> interpreter for a doctor, </w:t>
      </w:r>
      <w:r w:rsidR="00337D1A" w:rsidRPr="00337D1A">
        <w:rPr>
          <w:highlight w:val="yellow"/>
        </w:rPr>
        <w:t>his action is recognizable</w:t>
      </w:r>
      <w:r w:rsidR="0036118C" w:rsidRPr="00337D1A">
        <w:rPr>
          <w:highlight w:val="yellow"/>
        </w:rPr>
        <w:t>.</w:t>
      </w:r>
      <w:r w:rsidR="0036118C">
        <w:t xml:space="preserve"> </w:t>
      </w:r>
      <w:r w:rsidR="005128CC">
        <w:t xml:space="preserve"> </w:t>
      </w:r>
      <w:r w:rsidR="009F121A">
        <w:t>Mr. Kapasi obviously likes the attention he receives</w:t>
      </w:r>
      <w:r w:rsidR="007B195E">
        <w:t xml:space="preserve"> </w:t>
      </w:r>
      <w:r w:rsidR="009F121A" w:rsidRPr="007B195E">
        <w:rPr>
          <w:highlight w:val="yellow"/>
        </w:rPr>
        <w:t>and</w:t>
      </w:r>
      <w:r w:rsidR="009F121A">
        <w:t xml:space="preserve"> also </w:t>
      </w:r>
      <w:r w:rsidR="001D40EE">
        <w:t xml:space="preserve">enjoys someone taking interest in the profession that his own wife considers routine and unimportant. </w:t>
      </w:r>
      <w:r w:rsidR="003F104A">
        <w:t xml:space="preserve">Mr. Kapasi also acts in a way that is understandable when he </w:t>
      </w:r>
      <w:r w:rsidR="008B2529">
        <w:t xml:space="preserve">lets his mind wander while thinking about the letters he and Mrs. </w:t>
      </w:r>
      <w:r w:rsidR="00FC5A4F">
        <w:t>Das</w:t>
      </w:r>
      <w:r w:rsidR="008B2529">
        <w:t xml:space="preserve"> will write to each other. After Mrs. Das asks for Mr. Kapasi’s address,</w:t>
      </w:r>
      <w:r w:rsidR="007B2F34">
        <w:t xml:space="preserve"> he starts to imagine </w:t>
      </w:r>
      <w:r w:rsidR="00AB200B">
        <w:t>what the two will write about, and h</w:t>
      </w:r>
      <w:r w:rsidR="00D10462">
        <w:t>e thinks that “their friendship would grow, and flourish” (</w:t>
      </w:r>
      <w:r w:rsidR="008F6429">
        <w:t>Lahiri</w:t>
      </w:r>
      <w:r w:rsidR="00D10462">
        <w:t xml:space="preserve"> 150)</w:t>
      </w:r>
      <w:r w:rsidR="005B0A51">
        <w:t xml:space="preserve">. </w:t>
      </w:r>
      <w:r w:rsidR="002E22C0">
        <w:t>Although Mr. Kapasi’s thoughts are a bit farfetched</w:t>
      </w:r>
      <w:r w:rsidR="005B1290">
        <w:t xml:space="preserve">, </w:t>
      </w:r>
      <w:r w:rsidR="00DC26E1" w:rsidRPr="00DC26E1">
        <w:rPr>
          <w:highlight w:val="yellow"/>
        </w:rPr>
        <w:t>his feelings are understandable</w:t>
      </w:r>
      <w:r w:rsidR="00DC26E1">
        <w:t>.</w:t>
      </w:r>
      <w:r w:rsidR="005B1290">
        <w:t xml:space="preserve"> </w:t>
      </w:r>
      <w:r w:rsidR="001D6975">
        <w:t>He is in a marriage with a woman who does not seem considerate of Mr. Kapasi’</w:t>
      </w:r>
      <w:r w:rsidR="001C587C">
        <w:t>s feelings, and</w:t>
      </w:r>
      <w:r w:rsidR="006467C5">
        <w:t xml:space="preserve"> he</w:t>
      </w:r>
      <w:r w:rsidR="001C587C">
        <w:t xml:space="preserve"> uses the idea of a relationship with Mrs. Das to escape from the reality he does not want to face. </w:t>
      </w:r>
      <w:r w:rsidR="00041E2D">
        <w:t xml:space="preserve">Mr. Kapasi relishes in the attention from other people because he is not </w:t>
      </w:r>
      <w:r w:rsidR="00041E2D">
        <w:lastRenderedPageBreak/>
        <w:t xml:space="preserve">appreciated very much in either of his jobs. </w:t>
      </w:r>
      <w:r w:rsidR="00975EC6">
        <w:t xml:space="preserve">As an interpreter for the doctor, Mr. Kapasi feels as if his talent is going to waste, and as a tour guide, most of the people are too involved in </w:t>
      </w:r>
      <w:r w:rsidR="009564E6">
        <w:t xml:space="preserve">their tour to pay much attention to Mr. Kapasi. </w:t>
      </w:r>
      <w:r w:rsidR="00C66897">
        <w:t xml:space="preserve">He is simply lonely, and that causes Mr. Kapasi to act in a way that readers are able to identify with. </w:t>
      </w:r>
      <w:r w:rsidR="00D10956">
        <w:t xml:space="preserve">Overall, </w:t>
      </w:r>
      <w:r w:rsidR="00063D86">
        <w:t>Mr. Kapasi</w:t>
      </w:r>
      <w:r w:rsidR="007331E3">
        <w:t>’s</w:t>
      </w:r>
      <w:r w:rsidR="00971246">
        <w:t xml:space="preserve"> actions are understandable for the reader</w:t>
      </w:r>
      <w:r w:rsidR="004742BE">
        <w:t xml:space="preserve"> in </w:t>
      </w:r>
      <w:r w:rsidR="000E4F30">
        <w:t>“</w:t>
      </w:r>
      <w:r w:rsidR="004742BE" w:rsidRPr="000E4F30">
        <w:t>Interpreter of Maladies</w:t>
      </w:r>
      <w:r w:rsidR="000E4F30">
        <w:t>.”</w:t>
      </w:r>
      <w:r w:rsidR="00063D86">
        <w:t xml:space="preserve"> </w:t>
      </w:r>
    </w:p>
    <w:p w:rsidR="0006157F" w:rsidRDefault="004742BE" w:rsidP="00DC7A79">
      <w:pPr>
        <w:spacing w:line="480" w:lineRule="auto"/>
      </w:pPr>
      <w:r>
        <w:tab/>
      </w:r>
      <w:r w:rsidR="0038071F">
        <w:t xml:space="preserve">Another way in which Mr. Kapasi </w:t>
      </w:r>
      <w:r w:rsidR="00A96132">
        <w:t>follows</w:t>
      </w:r>
      <w:r w:rsidR="0038071F">
        <w:t xml:space="preserve"> the criteria for a convincing character is that he </w:t>
      </w:r>
      <w:r w:rsidR="00A96132">
        <w:t xml:space="preserve">is a plausible character. Throughout </w:t>
      </w:r>
      <w:r w:rsidR="000E4F30">
        <w:t>“</w:t>
      </w:r>
      <w:r w:rsidR="00A96132" w:rsidRPr="000E4F30">
        <w:t>Interpreter of Maladies</w:t>
      </w:r>
      <w:r w:rsidR="00A96132">
        <w:t>,</w:t>
      </w:r>
      <w:r w:rsidR="000E4F30">
        <w:t>”</w:t>
      </w:r>
      <w:r w:rsidR="00A96132">
        <w:t xml:space="preserve"> </w:t>
      </w:r>
      <w:r w:rsidR="007534A7">
        <w:t xml:space="preserve">Mr. Kapasi is </w:t>
      </w:r>
      <w:r w:rsidR="007534A7" w:rsidRPr="009B5EB1">
        <w:rPr>
          <w:highlight w:val="yellow"/>
        </w:rPr>
        <w:t>a</w:t>
      </w:r>
      <w:r w:rsidR="007534A7">
        <w:t xml:space="preserve"> kind, attentive, and </w:t>
      </w:r>
      <w:r w:rsidR="00754786">
        <w:t xml:space="preserve">somewhat misunderstood person. Although Mr. Kapasi </w:t>
      </w:r>
      <w:r w:rsidR="003A1597">
        <w:t xml:space="preserve">has some flaws, he </w:t>
      </w:r>
      <w:r w:rsidR="006167AB" w:rsidRPr="006167AB">
        <w:rPr>
          <w:highlight w:val="yellow"/>
        </w:rPr>
        <w:t xml:space="preserve">is </w:t>
      </w:r>
      <w:r w:rsidR="006B7208" w:rsidRPr="006167AB">
        <w:rPr>
          <w:highlight w:val="yellow"/>
        </w:rPr>
        <w:t xml:space="preserve">still </w:t>
      </w:r>
      <w:r w:rsidR="006167AB" w:rsidRPr="006167AB">
        <w:rPr>
          <w:highlight w:val="yellow"/>
        </w:rPr>
        <w:t xml:space="preserve">a </w:t>
      </w:r>
      <w:r w:rsidR="006B7208" w:rsidRPr="006167AB">
        <w:rPr>
          <w:highlight w:val="yellow"/>
        </w:rPr>
        <w:t>good person.</w:t>
      </w:r>
      <w:r w:rsidR="006B7208">
        <w:t xml:space="preserve"> </w:t>
      </w:r>
      <w:r w:rsidR="00BB4E9E">
        <w:t>One</w:t>
      </w:r>
      <w:r w:rsidR="009C72BA">
        <w:t xml:space="preserve"> of Mr. Kapasi’s flaws </w:t>
      </w:r>
      <w:r w:rsidR="00EF4BBB" w:rsidRPr="00EF4BBB">
        <w:rPr>
          <w:highlight w:val="yellow"/>
        </w:rPr>
        <w:t>is</w:t>
      </w:r>
      <w:r w:rsidR="00EF4BBB">
        <w:t xml:space="preserve"> </w:t>
      </w:r>
      <w:r w:rsidR="009C72BA">
        <w:t>his infatuation for Mr</w:t>
      </w:r>
      <w:r w:rsidR="007E4447">
        <w:t>s</w:t>
      </w:r>
      <w:r w:rsidR="009C72BA">
        <w:t xml:space="preserve">. Das, who is shallow and self concerned. </w:t>
      </w:r>
      <w:r w:rsidR="00BB4E9E">
        <w:t xml:space="preserve">Although Mr. Kapasi falters in this uncharacteristic interest, he eventually sees Mrs. Das for what she really is, and </w:t>
      </w:r>
      <w:r w:rsidR="00D36BB4">
        <w:t>does not like her as much as before.</w:t>
      </w:r>
      <w:r w:rsidR="007C3A52">
        <w:t xml:space="preserve"> </w:t>
      </w:r>
      <w:r w:rsidR="00FB53E9">
        <w:t>Mr. Kapasi makes mistakes in judgment just like anyone else</w:t>
      </w:r>
      <w:r w:rsidR="00B1423E">
        <w:t xml:space="preserve"> </w:t>
      </w:r>
      <w:r w:rsidR="00FB53E9" w:rsidRPr="00B1423E">
        <w:rPr>
          <w:highlight w:val="yellow"/>
        </w:rPr>
        <w:t>and</w:t>
      </w:r>
      <w:r w:rsidR="00FB53E9">
        <w:t xml:space="preserve"> does seem like a person who could actually exist. </w:t>
      </w:r>
      <w:r w:rsidR="00B32052">
        <w:t xml:space="preserve">His imperfections are not too extreme, and his kindness is not over represented either.  </w:t>
      </w:r>
      <w:r w:rsidR="0038650B">
        <w:t xml:space="preserve">Throughout </w:t>
      </w:r>
      <w:r w:rsidR="000E4F30">
        <w:t>“</w:t>
      </w:r>
      <w:r w:rsidR="0038650B" w:rsidRPr="000E4F30">
        <w:t>Interpreter of Maladies,</w:t>
      </w:r>
      <w:r w:rsidR="000E4F30">
        <w:t>”</w:t>
      </w:r>
      <w:r w:rsidR="0038650B">
        <w:t xml:space="preserve"> </w:t>
      </w:r>
      <w:r w:rsidR="001E724C">
        <w:t xml:space="preserve">Mr. Kapasi has an appropriate balance of the traits that make a character </w:t>
      </w:r>
      <w:r w:rsidR="00982C33">
        <w:t xml:space="preserve">realistic.  </w:t>
      </w:r>
    </w:p>
    <w:p w:rsidR="00684DE1" w:rsidRDefault="005817D6" w:rsidP="00684DE1">
      <w:pPr>
        <w:spacing w:line="480" w:lineRule="auto"/>
      </w:pPr>
      <w:r>
        <w:tab/>
      </w:r>
      <w:r w:rsidR="008D3520">
        <w:t xml:space="preserve">In the story </w:t>
      </w:r>
      <w:r w:rsidR="000E4F30">
        <w:t>“</w:t>
      </w:r>
      <w:r w:rsidR="008D3520" w:rsidRPr="000E4F30">
        <w:t>Interpreter of Maladies</w:t>
      </w:r>
      <w:r w:rsidR="00161EAA">
        <w:t>,</w:t>
      </w:r>
      <w:r w:rsidR="000E4F30">
        <w:t>”</w:t>
      </w:r>
      <w:r w:rsidR="00161EAA">
        <w:t xml:space="preserve"> the author explains the character of Mr. Kapasi through indirect </w:t>
      </w:r>
      <w:r w:rsidR="00776644">
        <w:t xml:space="preserve">presentation. </w:t>
      </w:r>
      <w:r w:rsidR="008C2038">
        <w:t>The reader interprets Mr. Kapasi through his actions, and shows that he is a round character, which means he is “complex and many-sided” (</w:t>
      </w:r>
      <w:r w:rsidR="00703754">
        <w:t>Arp</w:t>
      </w:r>
      <w:r w:rsidR="008C2038">
        <w:t xml:space="preserve"> 163-4). </w:t>
      </w:r>
      <w:r w:rsidR="00725194">
        <w:t xml:space="preserve"> </w:t>
      </w:r>
      <w:r w:rsidR="004960CE">
        <w:t>Mr. Kapasi</w:t>
      </w:r>
      <w:r w:rsidR="00725194">
        <w:t xml:space="preserve"> is a round character because </w:t>
      </w:r>
      <w:r w:rsidR="003C67FA">
        <w:t>he is not simply one-dimensional</w:t>
      </w:r>
      <w:r w:rsidR="00FA12D9">
        <w:t xml:space="preserve"> </w:t>
      </w:r>
      <w:r w:rsidR="003C67FA" w:rsidRPr="00FA12D9">
        <w:rPr>
          <w:highlight w:val="yellow"/>
        </w:rPr>
        <w:t>an</w:t>
      </w:r>
      <w:r w:rsidR="009058C9" w:rsidRPr="00FA12D9">
        <w:rPr>
          <w:highlight w:val="yellow"/>
        </w:rPr>
        <w:t>d</w:t>
      </w:r>
      <w:r w:rsidR="009058C9">
        <w:t xml:space="preserve"> has true emotions and feelings, such as his loneliness and slight obsession with Mrs. Das. </w:t>
      </w:r>
      <w:r w:rsidR="009E55B7">
        <w:t>Mr. Kapasi is a consistent,</w:t>
      </w:r>
      <w:r w:rsidR="007E6D18">
        <w:t xml:space="preserve"> </w:t>
      </w:r>
      <w:r w:rsidR="009E55B7">
        <w:t xml:space="preserve">understandable, and realistic character throughout the story. </w:t>
      </w:r>
      <w:r w:rsidR="00D20286">
        <w:t xml:space="preserve">In </w:t>
      </w:r>
      <w:r w:rsidR="001A0D8F">
        <w:t>“</w:t>
      </w:r>
      <w:r w:rsidR="00D20286" w:rsidRPr="001A0D8F">
        <w:t>Interpreter of Maladies</w:t>
      </w:r>
      <w:r w:rsidR="00D20286">
        <w:t>,</w:t>
      </w:r>
      <w:r w:rsidR="001A0D8F">
        <w:t>”</w:t>
      </w:r>
      <w:r w:rsidR="00B36AD7">
        <w:t xml:space="preserve"> Mr. Kapasi </w:t>
      </w:r>
      <w:r w:rsidR="00CF5FCF">
        <w:t>portray</w:t>
      </w:r>
      <w:r w:rsidR="002419D4">
        <w:t>s</w:t>
      </w:r>
      <w:r w:rsidR="00CF5FCF">
        <w:t xml:space="preserve"> a convincing character.</w:t>
      </w:r>
    </w:p>
    <w:p w:rsidR="009B5EB1" w:rsidRDefault="009B5EB1" w:rsidP="00684DE1">
      <w:pPr>
        <w:spacing w:line="480" w:lineRule="auto"/>
        <w:jc w:val="center"/>
      </w:pPr>
    </w:p>
    <w:p w:rsidR="00BE3BF4" w:rsidRDefault="00BE3BF4" w:rsidP="00684DE1">
      <w:pPr>
        <w:spacing w:line="480" w:lineRule="auto"/>
        <w:jc w:val="center"/>
      </w:pPr>
      <w:r>
        <w:lastRenderedPageBreak/>
        <w:t>Works Cited</w:t>
      </w:r>
    </w:p>
    <w:p w:rsidR="00F752FF" w:rsidRDefault="00C43C47" w:rsidP="00D343E9">
      <w:pPr>
        <w:pStyle w:val="citation"/>
        <w:spacing w:line="480" w:lineRule="auto"/>
        <w:ind w:left="518" w:hanging="446"/>
        <w:rPr>
          <w:sz w:val="24"/>
          <w:szCs w:val="24"/>
        </w:rPr>
      </w:pPr>
      <w:r>
        <w:rPr>
          <w:sz w:val="24"/>
          <w:szCs w:val="24"/>
        </w:rPr>
        <w:t xml:space="preserve">Lahiri, Jhumpa. “Interpreter of Maladies.” </w:t>
      </w:r>
      <w:r w:rsidRPr="00C43C47">
        <w:rPr>
          <w:iCs/>
          <w:sz w:val="24"/>
          <w:szCs w:val="24"/>
          <w:u w:val="single"/>
        </w:rPr>
        <w:t>Perrine's Literature Structure, Sound, and Sense</w:t>
      </w:r>
      <w:r w:rsidRPr="007977BB">
        <w:rPr>
          <w:sz w:val="24"/>
          <w:szCs w:val="24"/>
        </w:rPr>
        <w:t>.</w:t>
      </w:r>
      <w:r w:rsidR="003745B7">
        <w:rPr>
          <w:sz w:val="24"/>
          <w:szCs w:val="24"/>
        </w:rPr>
        <w:t xml:space="preserve"> </w:t>
      </w:r>
      <w:r w:rsidR="00E33D61">
        <w:rPr>
          <w:sz w:val="24"/>
          <w:szCs w:val="24"/>
        </w:rPr>
        <w:t xml:space="preserve">Ed. </w:t>
      </w:r>
      <w:r w:rsidR="003745B7">
        <w:rPr>
          <w:sz w:val="24"/>
          <w:szCs w:val="24"/>
        </w:rPr>
        <w:t>Thomas R. Arp</w:t>
      </w:r>
      <w:r w:rsidR="007977BB" w:rsidRPr="007977BB">
        <w:rPr>
          <w:sz w:val="24"/>
          <w:szCs w:val="24"/>
        </w:rPr>
        <w:t xml:space="preserve"> and Greg Johnson.</w:t>
      </w:r>
      <w:r w:rsidR="003745B7">
        <w:rPr>
          <w:sz w:val="24"/>
          <w:szCs w:val="24"/>
        </w:rPr>
        <w:t xml:space="preserve"> 9</w:t>
      </w:r>
      <w:r w:rsidR="003745B7" w:rsidRPr="003745B7">
        <w:rPr>
          <w:sz w:val="24"/>
          <w:szCs w:val="24"/>
          <w:vertAlign w:val="superscript"/>
        </w:rPr>
        <w:t>th</w:t>
      </w:r>
      <w:r w:rsidR="003745B7">
        <w:rPr>
          <w:sz w:val="24"/>
          <w:szCs w:val="24"/>
        </w:rPr>
        <w:t xml:space="preserve"> ed. </w:t>
      </w:r>
      <w:r w:rsidR="007977BB" w:rsidRPr="007977BB">
        <w:rPr>
          <w:sz w:val="24"/>
          <w:szCs w:val="24"/>
        </w:rPr>
        <w:t xml:space="preserve"> B</w:t>
      </w:r>
      <w:r w:rsidR="007977BB">
        <w:rPr>
          <w:sz w:val="24"/>
          <w:szCs w:val="24"/>
        </w:rPr>
        <w:t>oston: Thomson Wadsworth, 1970. 141-159</w:t>
      </w:r>
      <w:r w:rsidR="00F90B8F">
        <w:rPr>
          <w:sz w:val="24"/>
          <w:szCs w:val="24"/>
        </w:rPr>
        <w:t>.</w:t>
      </w:r>
    </w:p>
    <w:p w:rsidR="00D343E9" w:rsidRPr="00D343E9" w:rsidRDefault="00D343E9" w:rsidP="00D343E9">
      <w:pPr>
        <w:pStyle w:val="citation"/>
        <w:spacing w:line="480" w:lineRule="auto"/>
        <w:rPr>
          <w:sz w:val="24"/>
          <w:szCs w:val="24"/>
        </w:rPr>
      </w:pPr>
      <w:r w:rsidRPr="006C455F">
        <w:rPr>
          <w:iCs/>
          <w:sz w:val="24"/>
          <w:szCs w:val="24"/>
          <w:highlight w:val="yellow"/>
          <w:u w:val="single"/>
        </w:rPr>
        <w:t>Perrine's Literature Structure, Sound, and Sense</w:t>
      </w:r>
      <w:r w:rsidR="006C455F">
        <w:rPr>
          <w:sz w:val="24"/>
          <w:szCs w:val="24"/>
        </w:rPr>
        <w:t>.</w:t>
      </w:r>
      <w:r>
        <w:rPr>
          <w:sz w:val="24"/>
          <w:szCs w:val="24"/>
        </w:rPr>
        <w:t xml:space="preserve"> Ed.</w:t>
      </w:r>
      <w:r w:rsidRPr="00D343E9">
        <w:rPr>
          <w:sz w:val="24"/>
          <w:szCs w:val="24"/>
        </w:rPr>
        <w:t xml:space="preserve"> Thomas R. Arp and Greg Johnson. 9th ed. Boston: Thomson Wadsworth, 1970. 161 -163. </w:t>
      </w:r>
    </w:p>
    <w:p w:rsidR="007977BB" w:rsidRPr="00D343E9" w:rsidRDefault="007977BB" w:rsidP="00D343E9">
      <w:pPr>
        <w:spacing w:line="480" w:lineRule="auto"/>
      </w:pPr>
    </w:p>
    <w:sectPr w:rsidR="007977BB" w:rsidRPr="00D343E9" w:rsidSect="006467C5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E0" w:rsidRDefault="00DC1BE0" w:rsidP="006467C5">
      <w:r>
        <w:separator/>
      </w:r>
    </w:p>
  </w:endnote>
  <w:endnote w:type="continuationSeparator" w:id="0">
    <w:p w:rsidR="00DC1BE0" w:rsidRDefault="00DC1BE0" w:rsidP="0064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E0" w:rsidRDefault="00DC1BE0" w:rsidP="006467C5">
      <w:r>
        <w:separator/>
      </w:r>
    </w:p>
  </w:footnote>
  <w:footnote w:type="continuationSeparator" w:id="0">
    <w:p w:rsidR="00DC1BE0" w:rsidRDefault="00DC1BE0" w:rsidP="0064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29529"/>
      <w:docPartObj>
        <w:docPartGallery w:val="Page Numbers (Top of Page)"/>
        <w:docPartUnique/>
      </w:docPartObj>
    </w:sdtPr>
    <w:sdtContent>
      <w:p w:rsidR="00FA6A9B" w:rsidRDefault="00FA6A9B">
        <w:pPr>
          <w:pStyle w:val="Header"/>
          <w:jc w:val="right"/>
        </w:pPr>
        <w:r>
          <w:t xml:space="preserve">Torres </w:t>
        </w:r>
        <w:fldSimple w:instr=" PAGE   \* MERGEFORMAT ">
          <w:r w:rsidR="006C455F">
            <w:rPr>
              <w:noProof/>
            </w:rPr>
            <w:t>3</w:t>
          </w:r>
        </w:fldSimple>
      </w:p>
    </w:sdtContent>
  </w:sdt>
  <w:p w:rsidR="00FA6A9B" w:rsidRDefault="00FA6A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61CCC"/>
    <w:rsid w:val="00006068"/>
    <w:rsid w:val="00013D48"/>
    <w:rsid w:val="0001585C"/>
    <w:rsid w:val="00024963"/>
    <w:rsid w:val="00031CE2"/>
    <w:rsid w:val="00032CE3"/>
    <w:rsid w:val="000344FE"/>
    <w:rsid w:val="00041E2D"/>
    <w:rsid w:val="00047555"/>
    <w:rsid w:val="0006157F"/>
    <w:rsid w:val="00063D86"/>
    <w:rsid w:val="00065DA2"/>
    <w:rsid w:val="00065E0C"/>
    <w:rsid w:val="000674D9"/>
    <w:rsid w:val="00080760"/>
    <w:rsid w:val="000E1D02"/>
    <w:rsid w:val="000E458C"/>
    <w:rsid w:val="000E4F30"/>
    <w:rsid w:val="000F05B5"/>
    <w:rsid w:val="000F1532"/>
    <w:rsid w:val="00107FEE"/>
    <w:rsid w:val="00115AA5"/>
    <w:rsid w:val="00120F4C"/>
    <w:rsid w:val="00124FC8"/>
    <w:rsid w:val="00125AE5"/>
    <w:rsid w:val="0012727F"/>
    <w:rsid w:val="00155F85"/>
    <w:rsid w:val="00156F84"/>
    <w:rsid w:val="00161EAA"/>
    <w:rsid w:val="0016384F"/>
    <w:rsid w:val="001665B6"/>
    <w:rsid w:val="0016742B"/>
    <w:rsid w:val="0016751F"/>
    <w:rsid w:val="00177CFA"/>
    <w:rsid w:val="001A0D8F"/>
    <w:rsid w:val="001A5EE3"/>
    <w:rsid w:val="001B04AE"/>
    <w:rsid w:val="001B52B4"/>
    <w:rsid w:val="001C1637"/>
    <w:rsid w:val="001C4A25"/>
    <w:rsid w:val="001C587C"/>
    <w:rsid w:val="001C5A94"/>
    <w:rsid w:val="001D40EE"/>
    <w:rsid w:val="001D4BA2"/>
    <w:rsid w:val="001D6975"/>
    <w:rsid w:val="001E5A00"/>
    <w:rsid w:val="001E7021"/>
    <w:rsid w:val="001E724C"/>
    <w:rsid w:val="002247A6"/>
    <w:rsid w:val="00232628"/>
    <w:rsid w:val="002419D4"/>
    <w:rsid w:val="00252BCD"/>
    <w:rsid w:val="00260A1E"/>
    <w:rsid w:val="00262562"/>
    <w:rsid w:val="0026435F"/>
    <w:rsid w:val="00271192"/>
    <w:rsid w:val="00276CF0"/>
    <w:rsid w:val="0029574C"/>
    <w:rsid w:val="002B210E"/>
    <w:rsid w:val="002B6A52"/>
    <w:rsid w:val="002D2674"/>
    <w:rsid w:val="002D6AE7"/>
    <w:rsid w:val="002E22C0"/>
    <w:rsid w:val="00301454"/>
    <w:rsid w:val="003019D3"/>
    <w:rsid w:val="00302A55"/>
    <w:rsid w:val="00310264"/>
    <w:rsid w:val="00312E11"/>
    <w:rsid w:val="00332F1F"/>
    <w:rsid w:val="00337C01"/>
    <w:rsid w:val="00337D1A"/>
    <w:rsid w:val="0036118C"/>
    <w:rsid w:val="003745B7"/>
    <w:rsid w:val="0038071F"/>
    <w:rsid w:val="00385124"/>
    <w:rsid w:val="0038650B"/>
    <w:rsid w:val="00394D1D"/>
    <w:rsid w:val="003965F3"/>
    <w:rsid w:val="003A1597"/>
    <w:rsid w:val="003B74A1"/>
    <w:rsid w:val="003B7958"/>
    <w:rsid w:val="003C67FA"/>
    <w:rsid w:val="003D649A"/>
    <w:rsid w:val="003F0179"/>
    <w:rsid w:val="003F104A"/>
    <w:rsid w:val="003F5222"/>
    <w:rsid w:val="00406623"/>
    <w:rsid w:val="004138C3"/>
    <w:rsid w:val="00416768"/>
    <w:rsid w:val="004269D9"/>
    <w:rsid w:val="004433A7"/>
    <w:rsid w:val="0046142C"/>
    <w:rsid w:val="00466A66"/>
    <w:rsid w:val="00472CAC"/>
    <w:rsid w:val="004742BE"/>
    <w:rsid w:val="00475D6A"/>
    <w:rsid w:val="00480536"/>
    <w:rsid w:val="004960CE"/>
    <w:rsid w:val="004A27CD"/>
    <w:rsid w:val="004A3F60"/>
    <w:rsid w:val="004A7A20"/>
    <w:rsid w:val="004E27AB"/>
    <w:rsid w:val="004F6CE0"/>
    <w:rsid w:val="005002B9"/>
    <w:rsid w:val="00505460"/>
    <w:rsid w:val="0050792A"/>
    <w:rsid w:val="005128CC"/>
    <w:rsid w:val="0053309C"/>
    <w:rsid w:val="005416AF"/>
    <w:rsid w:val="00553C15"/>
    <w:rsid w:val="00575750"/>
    <w:rsid w:val="005817D6"/>
    <w:rsid w:val="005843F3"/>
    <w:rsid w:val="005A3D35"/>
    <w:rsid w:val="005B0A51"/>
    <w:rsid w:val="005B1290"/>
    <w:rsid w:val="005B2889"/>
    <w:rsid w:val="005B6F47"/>
    <w:rsid w:val="005E0FFD"/>
    <w:rsid w:val="005E557E"/>
    <w:rsid w:val="00606572"/>
    <w:rsid w:val="006069C3"/>
    <w:rsid w:val="006104F0"/>
    <w:rsid w:val="006167AB"/>
    <w:rsid w:val="00627877"/>
    <w:rsid w:val="00631971"/>
    <w:rsid w:val="00640944"/>
    <w:rsid w:val="0064334C"/>
    <w:rsid w:val="006453C0"/>
    <w:rsid w:val="006467C5"/>
    <w:rsid w:val="00646908"/>
    <w:rsid w:val="00647C8F"/>
    <w:rsid w:val="00651139"/>
    <w:rsid w:val="006540F2"/>
    <w:rsid w:val="00683585"/>
    <w:rsid w:val="00684DE1"/>
    <w:rsid w:val="006B7208"/>
    <w:rsid w:val="006C455F"/>
    <w:rsid w:val="006C7950"/>
    <w:rsid w:val="006D5F9F"/>
    <w:rsid w:val="006D6FA4"/>
    <w:rsid w:val="006E67B7"/>
    <w:rsid w:val="00703754"/>
    <w:rsid w:val="00714EA0"/>
    <w:rsid w:val="007209A4"/>
    <w:rsid w:val="00725194"/>
    <w:rsid w:val="00725672"/>
    <w:rsid w:val="007331E3"/>
    <w:rsid w:val="00735AE8"/>
    <w:rsid w:val="00752522"/>
    <w:rsid w:val="007534A7"/>
    <w:rsid w:val="00754786"/>
    <w:rsid w:val="00776644"/>
    <w:rsid w:val="00781E0B"/>
    <w:rsid w:val="007835D8"/>
    <w:rsid w:val="00793519"/>
    <w:rsid w:val="007977BB"/>
    <w:rsid w:val="007B0AE4"/>
    <w:rsid w:val="007B1116"/>
    <w:rsid w:val="007B195E"/>
    <w:rsid w:val="007B2F34"/>
    <w:rsid w:val="007C34ED"/>
    <w:rsid w:val="007C3A52"/>
    <w:rsid w:val="007C45DA"/>
    <w:rsid w:val="007D083A"/>
    <w:rsid w:val="007E4447"/>
    <w:rsid w:val="007E6D18"/>
    <w:rsid w:val="007F1649"/>
    <w:rsid w:val="007F1780"/>
    <w:rsid w:val="007F4599"/>
    <w:rsid w:val="00806618"/>
    <w:rsid w:val="0081111D"/>
    <w:rsid w:val="00817F47"/>
    <w:rsid w:val="00831E45"/>
    <w:rsid w:val="00831EF0"/>
    <w:rsid w:val="00834226"/>
    <w:rsid w:val="008364B6"/>
    <w:rsid w:val="00852BF0"/>
    <w:rsid w:val="00867041"/>
    <w:rsid w:val="00875ABC"/>
    <w:rsid w:val="008768DA"/>
    <w:rsid w:val="00881C05"/>
    <w:rsid w:val="0089455D"/>
    <w:rsid w:val="008A1A9F"/>
    <w:rsid w:val="008A5974"/>
    <w:rsid w:val="008B2529"/>
    <w:rsid w:val="008C2038"/>
    <w:rsid w:val="008C21CB"/>
    <w:rsid w:val="008D2D03"/>
    <w:rsid w:val="008D3520"/>
    <w:rsid w:val="008E03A1"/>
    <w:rsid w:val="008F1260"/>
    <w:rsid w:val="008F1B73"/>
    <w:rsid w:val="008F511E"/>
    <w:rsid w:val="008F6429"/>
    <w:rsid w:val="00904C36"/>
    <w:rsid w:val="009058C9"/>
    <w:rsid w:val="00916F57"/>
    <w:rsid w:val="00924287"/>
    <w:rsid w:val="00941D4C"/>
    <w:rsid w:val="009564E6"/>
    <w:rsid w:val="00957EDA"/>
    <w:rsid w:val="009605A4"/>
    <w:rsid w:val="0096722A"/>
    <w:rsid w:val="00971246"/>
    <w:rsid w:val="00975EC6"/>
    <w:rsid w:val="00982C33"/>
    <w:rsid w:val="00985F7E"/>
    <w:rsid w:val="009B1022"/>
    <w:rsid w:val="009B5EB1"/>
    <w:rsid w:val="009C72BA"/>
    <w:rsid w:val="009E0EF2"/>
    <w:rsid w:val="009E502C"/>
    <w:rsid w:val="009E526D"/>
    <w:rsid w:val="009E55B7"/>
    <w:rsid w:val="009F121A"/>
    <w:rsid w:val="00A21089"/>
    <w:rsid w:val="00A45696"/>
    <w:rsid w:val="00A63E58"/>
    <w:rsid w:val="00A87248"/>
    <w:rsid w:val="00A96132"/>
    <w:rsid w:val="00A9669B"/>
    <w:rsid w:val="00AA18EC"/>
    <w:rsid w:val="00AA2FD3"/>
    <w:rsid w:val="00AA68E9"/>
    <w:rsid w:val="00AB200B"/>
    <w:rsid w:val="00AC7207"/>
    <w:rsid w:val="00AE262F"/>
    <w:rsid w:val="00AE5FE2"/>
    <w:rsid w:val="00AE68D1"/>
    <w:rsid w:val="00AF227B"/>
    <w:rsid w:val="00AF48E1"/>
    <w:rsid w:val="00B037D8"/>
    <w:rsid w:val="00B05AA0"/>
    <w:rsid w:val="00B1423E"/>
    <w:rsid w:val="00B235A3"/>
    <w:rsid w:val="00B32052"/>
    <w:rsid w:val="00B36AD7"/>
    <w:rsid w:val="00B40ECA"/>
    <w:rsid w:val="00B51AA3"/>
    <w:rsid w:val="00B81E90"/>
    <w:rsid w:val="00B84A78"/>
    <w:rsid w:val="00B9186F"/>
    <w:rsid w:val="00BA6AA2"/>
    <w:rsid w:val="00BB4E9E"/>
    <w:rsid w:val="00BE3BF4"/>
    <w:rsid w:val="00BF0393"/>
    <w:rsid w:val="00BF2DA9"/>
    <w:rsid w:val="00C2019F"/>
    <w:rsid w:val="00C21F3A"/>
    <w:rsid w:val="00C23833"/>
    <w:rsid w:val="00C323F3"/>
    <w:rsid w:val="00C42132"/>
    <w:rsid w:val="00C43C47"/>
    <w:rsid w:val="00C62430"/>
    <w:rsid w:val="00C66897"/>
    <w:rsid w:val="00C66CA1"/>
    <w:rsid w:val="00C9292B"/>
    <w:rsid w:val="00C93B4B"/>
    <w:rsid w:val="00CA49AF"/>
    <w:rsid w:val="00CA67E2"/>
    <w:rsid w:val="00CC6B58"/>
    <w:rsid w:val="00CE5BCC"/>
    <w:rsid w:val="00CE60FF"/>
    <w:rsid w:val="00CF5FCF"/>
    <w:rsid w:val="00D06CBC"/>
    <w:rsid w:val="00D10462"/>
    <w:rsid w:val="00D10956"/>
    <w:rsid w:val="00D20286"/>
    <w:rsid w:val="00D27074"/>
    <w:rsid w:val="00D343E9"/>
    <w:rsid w:val="00D36B21"/>
    <w:rsid w:val="00D36BB4"/>
    <w:rsid w:val="00D42AE8"/>
    <w:rsid w:val="00D52A72"/>
    <w:rsid w:val="00D77D2E"/>
    <w:rsid w:val="00D8336F"/>
    <w:rsid w:val="00D86DF1"/>
    <w:rsid w:val="00D97B19"/>
    <w:rsid w:val="00DA04BF"/>
    <w:rsid w:val="00DA1969"/>
    <w:rsid w:val="00DA534D"/>
    <w:rsid w:val="00DC1BE0"/>
    <w:rsid w:val="00DC26E1"/>
    <w:rsid w:val="00DC7A79"/>
    <w:rsid w:val="00DF3D9D"/>
    <w:rsid w:val="00E05061"/>
    <w:rsid w:val="00E0558C"/>
    <w:rsid w:val="00E079C4"/>
    <w:rsid w:val="00E123EE"/>
    <w:rsid w:val="00E15D26"/>
    <w:rsid w:val="00E3164C"/>
    <w:rsid w:val="00E33D61"/>
    <w:rsid w:val="00E51CB3"/>
    <w:rsid w:val="00E61CCC"/>
    <w:rsid w:val="00E718C2"/>
    <w:rsid w:val="00E84880"/>
    <w:rsid w:val="00E9697E"/>
    <w:rsid w:val="00EB221D"/>
    <w:rsid w:val="00EB2C63"/>
    <w:rsid w:val="00EC3B56"/>
    <w:rsid w:val="00EC4561"/>
    <w:rsid w:val="00EE329D"/>
    <w:rsid w:val="00EE3C92"/>
    <w:rsid w:val="00EF0495"/>
    <w:rsid w:val="00EF4BBB"/>
    <w:rsid w:val="00F011F2"/>
    <w:rsid w:val="00F11CAD"/>
    <w:rsid w:val="00F11E18"/>
    <w:rsid w:val="00F217EC"/>
    <w:rsid w:val="00F402CF"/>
    <w:rsid w:val="00F43644"/>
    <w:rsid w:val="00F44914"/>
    <w:rsid w:val="00F449C0"/>
    <w:rsid w:val="00F44A33"/>
    <w:rsid w:val="00F578E5"/>
    <w:rsid w:val="00F73BFC"/>
    <w:rsid w:val="00F752FF"/>
    <w:rsid w:val="00F77337"/>
    <w:rsid w:val="00F811CC"/>
    <w:rsid w:val="00F838BD"/>
    <w:rsid w:val="00F862C0"/>
    <w:rsid w:val="00F90B8F"/>
    <w:rsid w:val="00F91DB9"/>
    <w:rsid w:val="00FA12D9"/>
    <w:rsid w:val="00FA6A9B"/>
    <w:rsid w:val="00FB2068"/>
    <w:rsid w:val="00FB21E9"/>
    <w:rsid w:val="00FB53E9"/>
    <w:rsid w:val="00FB6D36"/>
    <w:rsid w:val="00FC5A4F"/>
    <w:rsid w:val="00FD4A3E"/>
    <w:rsid w:val="00FE12CE"/>
    <w:rsid w:val="00FE4360"/>
    <w:rsid w:val="00FE5692"/>
    <w:rsid w:val="00FF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7C5"/>
  </w:style>
  <w:style w:type="paragraph" w:styleId="Footer">
    <w:name w:val="footer"/>
    <w:basedOn w:val="Normal"/>
    <w:link w:val="FooterChar"/>
    <w:uiPriority w:val="99"/>
    <w:unhideWhenUsed/>
    <w:rsid w:val="0064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7C5"/>
  </w:style>
  <w:style w:type="paragraph" w:styleId="BalloonText">
    <w:name w:val="Balloon Text"/>
    <w:basedOn w:val="Normal"/>
    <w:link w:val="BalloonTextChar"/>
    <w:uiPriority w:val="99"/>
    <w:semiHidden/>
    <w:unhideWhenUsed/>
    <w:rsid w:val="0064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6467C5"/>
    <w:rPr>
      <w:rFonts w:asciiTheme="minorHAnsi" w:eastAsiaTheme="minorEastAsia" w:hAnsiTheme="minorHAnsi" w:cstheme="minorBidi"/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itation">
    <w:name w:val="citation"/>
    <w:basedOn w:val="Normal"/>
    <w:rsid w:val="007977BB"/>
    <w:pPr>
      <w:spacing w:line="480" w:lineRule="atLeast"/>
      <w:ind w:left="525" w:hanging="450"/>
    </w:pPr>
    <w:rPr>
      <w:rFonts w:eastAsia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A94C-0845-4821-BFE7-EA8A1092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5680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504</cp:revision>
  <cp:lastPrinted>2009-10-01T02:08:00Z</cp:lastPrinted>
  <dcterms:created xsi:type="dcterms:W3CDTF">2009-09-30T21:23:00Z</dcterms:created>
  <dcterms:modified xsi:type="dcterms:W3CDTF">2009-11-09T02:10:00Z</dcterms:modified>
</cp:coreProperties>
</file>